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3DB9F179"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w:t>
      </w:r>
      <w:r w:rsidR="00985F0E">
        <w:rPr>
          <w:rFonts w:eastAsiaTheme="minorEastAsia" w:cs="Arial" w:hint="eastAsia"/>
          <w:b/>
          <w:noProof/>
          <w:sz w:val="22"/>
          <w:szCs w:val="22"/>
          <w:lang w:val="en-US" w:eastAsia="ko-KR"/>
        </w:rPr>
        <w:t>3</w:t>
      </w:r>
      <w:r w:rsidR="00985F0E">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DD5249" w:rsidRPr="00DD5249">
        <w:rPr>
          <w:rFonts w:eastAsiaTheme="minorEastAsia" w:cs="Arial"/>
          <w:b/>
          <w:bCs/>
          <w:noProof/>
          <w:sz w:val="22"/>
          <w:szCs w:val="22"/>
          <w:lang w:eastAsia="ko-KR"/>
        </w:rPr>
        <w:t>R1-2509040</w:t>
      </w:r>
    </w:p>
    <w:p w14:paraId="67CFCF52" w14:textId="5BD2E224" w:rsidR="00DB57C8" w:rsidRPr="00EB6CB8" w:rsidRDefault="00A26D65" w:rsidP="00DB57C8">
      <w:pPr>
        <w:pStyle w:val="CRCoverPage"/>
        <w:tabs>
          <w:tab w:val="left" w:pos="1701"/>
        </w:tabs>
        <w:outlineLvl w:val="0"/>
        <w:rPr>
          <w:rFonts w:eastAsiaTheme="minorEastAsia" w:cs="Arial"/>
          <w:b/>
          <w:noProof/>
          <w:sz w:val="22"/>
          <w:szCs w:val="22"/>
          <w:lang w:val="en-US"/>
        </w:rPr>
      </w:pPr>
      <w:bookmarkStart w:id="0" w:name="_Hlk178589405"/>
      <w:r w:rsidRPr="00593FD0">
        <w:rPr>
          <w:rFonts w:eastAsiaTheme="minorEastAsia" w:cs="Arial"/>
          <w:b/>
          <w:noProof/>
          <w:sz w:val="22"/>
          <w:szCs w:val="22"/>
          <w:lang w:val="en-US" w:eastAsia="ko-KR"/>
        </w:rPr>
        <w:t>Dallas, USA, Nov 17th – 21st,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3744191D"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411EB9" w:rsidRPr="00411EB9">
        <w:rPr>
          <w:rFonts w:cs="Arial"/>
          <w:b/>
          <w:sz w:val="22"/>
          <w:szCs w:val="22"/>
          <w:lang w:eastAsia="ko-KR"/>
        </w:rPr>
        <w:t>Evaluation assumptions and performance evaluation for NR ISAC</w:t>
      </w:r>
    </w:p>
    <w:p w14:paraId="3EA48139" w14:textId="753BBA91"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10.5.1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3CF5DD78"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“Study on integrated sensing and communications (ISAC) for NR”</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the</w:t>
      </w:r>
      <w:r w:rsidR="00173959">
        <w:rPr>
          <w:rFonts w:hint="eastAsia"/>
          <w:szCs w:val="22"/>
          <w:lang w:eastAsia="ko-KR"/>
        </w:rPr>
        <w:t xml:space="preserve"> performance evaluation 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303554" w:rsidRPr="000765D0" w14:paraId="27BB86A6" w14:textId="77777777" w:rsidTr="00303554">
        <w:tc>
          <w:tcPr>
            <w:tcW w:w="9962" w:type="dxa"/>
          </w:tcPr>
          <w:p w14:paraId="064C582E" w14:textId="77777777" w:rsidR="00303554" w:rsidRPr="00023870" w:rsidRDefault="00303554" w:rsidP="00165698">
            <w:pPr>
              <w:spacing w:after="120"/>
              <w:rPr>
                <w:color w:val="000000" w:themeColor="text1"/>
              </w:rPr>
            </w:pPr>
            <w:r w:rsidRPr="00023870">
              <w:rPr>
                <w:color w:val="000000" w:themeColor="text1"/>
              </w:rPr>
              <w:t>This study item aims to study the following aspects for Integrated Sensing and Communication (ISAC):</w:t>
            </w:r>
          </w:p>
          <w:p w14:paraId="39DF88D8" w14:textId="77777777" w:rsidR="00303554" w:rsidRPr="00023870" w:rsidRDefault="00303554" w:rsidP="00165698">
            <w:pPr>
              <w:spacing w:after="120"/>
              <w:rPr>
                <w:color w:val="000000" w:themeColor="text1"/>
              </w:rPr>
            </w:pPr>
          </w:p>
          <w:p w14:paraId="4F919FC8" w14:textId="77777777" w:rsidR="00303554" w:rsidRPr="00023870" w:rsidRDefault="00303554" w:rsidP="00165698">
            <w:pPr>
              <w:spacing w:after="120"/>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20ABA947" w14:textId="77777777" w:rsidR="00303554" w:rsidRPr="00023870" w:rsidRDefault="00303554" w:rsidP="00165698">
            <w:pPr>
              <w:pStyle w:val="afb"/>
              <w:numPr>
                <w:ilvl w:val="0"/>
                <w:numId w:val="36"/>
              </w:numPr>
              <w:spacing w:after="120" w:line="240" w:lineRule="auto"/>
              <w:ind w:leftChars="0"/>
              <w:contextualSpacing/>
              <w:jc w:val="left"/>
              <w:rPr>
                <w:bCs/>
              </w:rPr>
            </w:pPr>
            <w:r w:rsidRPr="00023870">
              <w:rPr>
                <w:bCs/>
              </w:rPr>
              <w:t>Identify and study metrics, measurements, and relevant measurement quantization for UAV use case</w:t>
            </w:r>
          </w:p>
          <w:p w14:paraId="7489D8AA" w14:textId="77777777" w:rsidR="00303554" w:rsidRPr="00023870" w:rsidRDefault="00303554" w:rsidP="00165698">
            <w:pPr>
              <w:pStyle w:val="afb"/>
              <w:numPr>
                <w:ilvl w:val="0"/>
                <w:numId w:val="36"/>
              </w:numPr>
              <w:spacing w:after="120" w:line="240" w:lineRule="auto"/>
              <w:ind w:leftChars="0"/>
              <w:contextualSpacing/>
              <w:jc w:val="left"/>
              <w:rPr>
                <w:bCs/>
              </w:rPr>
            </w:pPr>
            <w:r w:rsidRPr="00023870">
              <w:rPr>
                <w:bCs/>
              </w:rPr>
              <w:t>As baseline, existing DL NR waveform and DL NR reference signals are to be used for evaluations.</w:t>
            </w:r>
          </w:p>
          <w:p w14:paraId="6749E3B9" w14:textId="77777777" w:rsidR="00303554" w:rsidRDefault="00303554" w:rsidP="00165698">
            <w:pPr>
              <w:pStyle w:val="afb"/>
              <w:numPr>
                <w:ilvl w:val="1"/>
                <w:numId w:val="36"/>
              </w:numPr>
              <w:spacing w:after="120" w:line="240" w:lineRule="auto"/>
              <w:ind w:leftChars="0"/>
              <w:contextualSpacing/>
              <w:jc w:val="left"/>
              <w:rPr>
                <w:bCs/>
              </w:rPr>
            </w:pPr>
            <w:r w:rsidRPr="00023870">
              <w:rPr>
                <w:bCs/>
              </w:rPr>
              <w:t>For other waveform and reference signals, companies are to share relevant information</w:t>
            </w:r>
          </w:p>
          <w:p w14:paraId="18B214B0" w14:textId="77777777" w:rsidR="00303554" w:rsidRPr="00BC3919" w:rsidRDefault="00303554" w:rsidP="00165698">
            <w:pPr>
              <w:pStyle w:val="afb"/>
              <w:numPr>
                <w:ilvl w:val="1"/>
                <w:numId w:val="36"/>
              </w:numPr>
              <w:spacing w:after="120" w:line="240" w:lineRule="auto"/>
              <w:ind w:leftChars="0"/>
              <w:contextualSpacing/>
              <w:jc w:val="left"/>
              <w:rPr>
                <w:bCs/>
              </w:rPr>
            </w:pPr>
            <w:r>
              <w:rPr>
                <w:bCs/>
              </w:rPr>
              <w:t>No UE impacts</w:t>
            </w:r>
          </w:p>
          <w:p w14:paraId="02D06DAC" w14:textId="77777777" w:rsidR="00303554" w:rsidRPr="00023870" w:rsidRDefault="00303554" w:rsidP="00165698">
            <w:pPr>
              <w:pStyle w:val="afb"/>
              <w:numPr>
                <w:ilvl w:val="0"/>
                <w:numId w:val="36"/>
              </w:numPr>
              <w:spacing w:after="120" w:line="240" w:lineRule="auto"/>
              <w:ind w:leftChars="0"/>
              <w:contextualSpacing/>
              <w:jc w:val="left"/>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110C08C6" w14:textId="77777777" w:rsidR="00303554" w:rsidRPr="00023870" w:rsidRDefault="00303554" w:rsidP="00165698">
            <w:pPr>
              <w:pStyle w:val="afb"/>
              <w:numPr>
                <w:ilvl w:val="1"/>
                <w:numId w:val="36"/>
              </w:numPr>
              <w:spacing w:after="120" w:line="240" w:lineRule="auto"/>
              <w:ind w:leftChars="0"/>
              <w:contextualSpacing/>
              <w:jc w:val="left"/>
              <w:rPr>
                <w:bCs/>
              </w:rPr>
            </w:pPr>
            <w:r w:rsidRPr="00023870">
              <w:rPr>
                <w:bCs/>
              </w:rPr>
              <w:t>FR1 frequency range is prioritized.</w:t>
            </w:r>
          </w:p>
          <w:p w14:paraId="15B94AA2" w14:textId="77777777" w:rsidR="00303554" w:rsidRPr="00023870" w:rsidRDefault="00303554" w:rsidP="00165698">
            <w:pPr>
              <w:spacing w:after="120"/>
              <w:contextualSpacing/>
              <w:rPr>
                <w:bCs/>
              </w:rPr>
            </w:pPr>
          </w:p>
          <w:p w14:paraId="0070E3E6" w14:textId="77777777" w:rsidR="00303554" w:rsidRPr="00023870" w:rsidRDefault="00303554" w:rsidP="00165698">
            <w:pPr>
              <w:spacing w:after="120"/>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05E3A721" w14:textId="77777777" w:rsidR="00303554" w:rsidRPr="00023870" w:rsidRDefault="00303554" w:rsidP="00165698">
            <w:pPr>
              <w:spacing w:after="120"/>
              <w:rPr>
                <w:bCs/>
              </w:rPr>
            </w:pPr>
          </w:p>
          <w:p w14:paraId="098F55CA" w14:textId="77777777" w:rsidR="00303554" w:rsidRPr="00023870" w:rsidRDefault="00303554" w:rsidP="00165698">
            <w:pPr>
              <w:spacing w:after="120"/>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5ADAD937" w14:textId="77777777" w:rsidR="00303554" w:rsidRPr="00023870" w:rsidRDefault="00303554" w:rsidP="00165698">
            <w:pPr>
              <w:pStyle w:val="afb"/>
              <w:numPr>
                <w:ilvl w:val="0"/>
                <w:numId w:val="36"/>
              </w:numPr>
              <w:spacing w:after="120" w:line="240" w:lineRule="auto"/>
              <w:ind w:leftChars="0"/>
              <w:contextualSpacing/>
              <w:jc w:val="left"/>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18CC01B5" w14:textId="77777777" w:rsidR="00303554" w:rsidRPr="00023870" w:rsidRDefault="00303554" w:rsidP="00165698">
            <w:pPr>
              <w:pStyle w:val="afb"/>
              <w:numPr>
                <w:ilvl w:val="0"/>
                <w:numId w:val="36"/>
              </w:numPr>
              <w:spacing w:after="120" w:line="240" w:lineRule="auto"/>
              <w:ind w:leftChars="0"/>
              <w:contextualSpacing/>
              <w:jc w:val="left"/>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7473EDAF" w14:textId="656A49EE" w:rsidR="00303554" w:rsidRPr="000765D0" w:rsidRDefault="00303554" w:rsidP="00165698">
            <w:pPr>
              <w:spacing w:after="120" w:line="240" w:lineRule="auto"/>
              <w:rPr>
                <w:lang w:eastAsia="ko-KR"/>
              </w:rPr>
            </w:pPr>
            <w:r w:rsidRPr="00023870">
              <w:rPr>
                <w:bCs/>
              </w:rPr>
              <w:t>Coordination with SA2 as necessary.</w:t>
            </w:r>
          </w:p>
        </w:tc>
      </w:tr>
    </w:tbl>
    <w:p w14:paraId="554725C7" w14:textId="5AC0ED3A"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173959">
        <w:rPr>
          <w:rFonts w:hint="eastAsia"/>
          <w:szCs w:val="22"/>
          <w:lang w:eastAsia="ko-KR"/>
        </w:rPr>
        <w:t xml:space="preserve">Rel-20 NR </w:t>
      </w:r>
      <w:r w:rsidR="00723B6D">
        <w:rPr>
          <w:rFonts w:hint="eastAsia"/>
          <w:szCs w:val="22"/>
          <w:lang w:eastAsia="ko-KR"/>
        </w:rPr>
        <w:t>ISAC</w:t>
      </w:r>
      <w:r w:rsidR="00173959">
        <w:rPr>
          <w:rFonts w:hint="eastAsia"/>
          <w:szCs w:val="22"/>
          <w:lang w:eastAsia="ko-KR"/>
        </w:rPr>
        <w:t xml:space="preserve"> performance evaluation</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1564B5">
        <w:rPr>
          <w:rFonts w:hint="eastAsia"/>
          <w:szCs w:val="22"/>
          <w:lang w:eastAsia="ko-KR"/>
        </w:rPr>
        <w:t>-bis</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548317EE" w14:textId="77777777" w:rsidR="00DF1F4E" w:rsidRDefault="00DF1F4E" w:rsidP="00DF1F4E">
            <w:pPr>
              <w:pStyle w:val="3GPPNormalText"/>
              <w:spacing w:after="0"/>
              <w:rPr>
                <w:b/>
                <w:bCs/>
                <w:sz w:val="20"/>
                <w:szCs w:val="21"/>
                <w:highlight w:val="green"/>
                <w:lang w:val="en-CA"/>
              </w:rPr>
            </w:pPr>
            <w:r>
              <w:rPr>
                <w:b/>
                <w:bCs/>
                <w:sz w:val="20"/>
                <w:szCs w:val="21"/>
                <w:highlight w:val="green"/>
                <w:lang w:val="en-CA"/>
              </w:rPr>
              <w:t>Agreement</w:t>
            </w:r>
          </w:p>
          <w:p w14:paraId="4439E78B" w14:textId="77777777" w:rsidR="00DF1F4E" w:rsidRDefault="00DF1F4E" w:rsidP="00DF1F4E">
            <w:pPr>
              <w:pStyle w:val="3GPPNormalText"/>
              <w:spacing w:after="0"/>
              <w:rPr>
                <w:rFonts w:eastAsiaTheme="minorEastAsia"/>
                <w:sz w:val="20"/>
                <w:szCs w:val="21"/>
                <w:lang w:eastAsia="ko-KR"/>
              </w:rPr>
            </w:pPr>
            <w:r>
              <w:rPr>
                <w:sz w:val="20"/>
                <w:szCs w:val="21"/>
              </w:rPr>
              <w:t>The following evaluation parameters are agreed for the evaluation on NR ISAC.</w:t>
            </w:r>
          </w:p>
          <w:p w14:paraId="69825952" w14:textId="77777777" w:rsidR="0002383F" w:rsidRPr="0002383F" w:rsidRDefault="0002383F" w:rsidP="00DF1F4E">
            <w:pPr>
              <w:pStyle w:val="3GPPNormalText"/>
              <w:spacing w:after="0"/>
              <w:rPr>
                <w:rFonts w:eastAsiaTheme="minorEastAsia"/>
                <w:sz w:val="20"/>
                <w:szCs w:val="21"/>
                <w:lang w:eastAsia="ko-KR"/>
              </w:rPr>
            </w:pPr>
          </w:p>
          <w:tbl>
            <w:tblPr>
              <w:tblW w:w="44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391"/>
            </w:tblGrid>
            <w:tr w:rsidR="00DF1F4E" w14:paraId="7504367B" w14:textId="77777777">
              <w:trPr>
                <w:trHeight w:val="119"/>
              </w:trPr>
              <w:tc>
                <w:tcPr>
                  <w:tcW w:w="13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74906A" w14:textId="77777777" w:rsidR="00DF1F4E" w:rsidRDefault="00DF1F4E" w:rsidP="00DF1F4E">
                  <w:pPr>
                    <w:adjustRightInd w:val="0"/>
                    <w:snapToGrid w:val="0"/>
                    <w:rPr>
                      <w:rFonts w:ascii="Arial" w:eastAsia="DengXian" w:hAnsi="Arial" w:cs="Arial"/>
                      <w:b/>
                      <w:bCs/>
                      <w:sz w:val="20"/>
                    </w:rPr>
                  </w:pPr>
                  <w:r>
                    <w:rPr>
                      <w:rFonts w:ascii="Arial" w:eastAsia="DengXian" w:hAnsi="Arial" w:cs="Arial"/>
                      <w:b/>
                      <w:bCs/>
                    </w:rPr>
                    <w:t>Parameters</w:t>
                  </w:r>
                </w:p>
              </w:tc>
              <w:tc>
                <w:tcPr>
                  <w:tcW w:w="368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5394E" w14:textId="77777777" w:rsidR="00DF1F4E" w:rsidRDefault="00DF1F4E" w:rsidP="00DF1F4E">
                  <w:pPr>
                    <w:adjustRightInd w:val="0"/>
                    <w:snapToGrid w:val="0"/>
                    <w:rPr>
                      <w:rFonts w:ascii="Arial" w:eastAsia="DengXian" w:hAnsi="Arial" w:cs="Arial"/>
                      <w:b/>
                      <w:bCs/>
                    </w:rPr>
                  </w:pPr>
                  <w:r>
                    <w:rPr>
                      <w:rFonts w:ascii="Arial" w:eastAsia="DengXian" w:hAnsi="Arial" w:cs="Arial"/>
                      <w:b/>
                      <w:bCs/>
                    </w:rPr>
                    <w:t xml:space="preserve">Assumptions </w:t>
                  </w:r>
                </w:p>
              </w:tc>
            </w:tr>
            <w:tr w:rsidR="00DF1F4E" w14:paraId="202607B4" w14:textId="77777777">
              <w:trPr>
                <w:trHeight w:val="119"/>
              </w:trPr>
              <w:tc>
                <w:tcPr>
                  <w:tcW w:w="1312" w:type="pct"/>
                  <w:tcBorders>
                    <w:top w:val="single" w:sz="4" w:space="0" w:color="auto"/>
                    <w:left w:val="single" w:sz="4" w:space="0" w:color="auto"/>
                    <w:bottom w:val="single" w:sz="4" w:space="0" w:color="auto"/>
                    <w:right w:val="single" w:sz="4" w:space="0" w:color="auto"/>
                  </w:tcBorders>
                  <w:hideMark/>
                </w:tcPr>
                <w:p w14:paraId="3DAB0206" w14:textId="77777777" w:rsidR="00DF1F4E" w:rsidRDefault="00DF1F4E" w:rsidP="00DF1F4E">
                  <w:pPr>
                    <w:adjustRightInd w:val="0"/>
                    <w:snapToGrid w:val="0"/>
                    <w:rPr>
                      <w:rFonts w:ascii="Arial" w:eastAsia="DengXian" w:hAnsi="Arial" w:cs="Arial"/>
                      <w:b/>
                      <w:bCs/>
                    </w:rPr>
                  </w:pPr>
                  <w:r>
                    <w:rPr>
                      <w:rFonts w:ascii="Arial" w:hAnsi="Arial" w:cs="Arial"/>
                      <w:b/>
                      <w:bCs/>
                    </w:rPr>
                    <w:lastRenderedPageBreak/>
                    <w:t>CPI (coherent processing interval)</w:t>
                  </w:r>
                </w:p>
              </w:tc>
              <w:tc>
                <w:tcPr>
                  <w:tcW w:w="3688" w:type="pct"/>
                  <w:tcBorders>
                    <w:top w:val="single" w:sz="4" w:space="0" w:color="auto"/>
                    <w:left w:val="single" w:sz="4" w:space="0" w:color="auto"/>
                    <w:bottom w:val="single" w:sz="4" w:space="0" w:color="auto"/>
                    <w:right w:val="single" w:sz="4" w:space="0" w:color="auto"/>
                  </w:tcBorders>
                  <w:vAlign w:val="center"/>
                  <w:hideMark/>
                </w:tcPr>
                <w:p w14:paraId="64796509" w14:textId="77777777" w:rsidR="00DF1F4E" w:rsidRDefault="00DF1F4E" w:rsidP="00DF1F4E">
                  <w:pPr>
                    <w:adjustRightInd w:val="0"/>
                    <w:snapToGrid w:val="0"/>
                    <w:rPr>
                      <w:rFonts w:ascii="Arial" w:eastAsia="DengXian" w:hAnsi="Arial" w:cs="Arial"/>
                      <w:lang w:eastAsia="zh-CN"/>
                    </w:rPr>
                  </w:pPr>
                  <w:r>
                    <w:rPr>
                      <w:rFonts w:ascii="Arial" w:eastAsia="DengXian" w:hAnsi="Arial" w:cs="Arial"/>
                    </w:rPr>
                    <w:t>Companies to report the CPI value assumed</w:t>
                  </w:r>
                </w:p>
              </w:tc>
            </w:tr>
            <w:tr w:rsidR="00DF1F4E" w14:paraId="02CD6077" w14:textId="77777777">
              <w:trPr>
                <w:trHeight w:val="119"/>
              </w:trPr>
              <w:tc>
                <w:tcPr>
                  <w:tcW w:w="1312" w:type="pct"/>
                  <w:tcBorders>
                    <w:top w:val="single" w:sz="4" w:space="0" w:color="auto"/>
                    <w:left w:val="single" w:sz="4" w:space="0" w:color="auto"/>
                    <w:bottom w:val="single" w:sz="4" w:space="0" w:color="auto"/>
                    <w:right w:val="single" w:sz="4" w:space="0" w:color="auto"/>
                  </w:tcBorders>
                  <w:hideMark/>
                </w:tcPr>
                <w:p w14:paraId="6E023A69" w14:textId="77777777" w:rsidR="00DF1F4E" w:rsidRDefault="00DF1F4E" w:rsidP="00DF1F4E">
                  <w:pPr>
                    <w:adjustRightInd w:val="0"/>
                    <w:snapToGrid w:val="0"/>
                    <w:rPr>
                      <w:rFonts w:ascii="Arial" w:eastAsia="DengXian" w:hAnsi="Arial" w:cs="Arial"/>
                      <w:b/>
                      <w:bCs/>
                      <w:lang w:eastAsia="en-US"/>
                    </w:rPr>
                  </w:pPr>
                  <w:r>
                    <w:rPr>
                      <w:rFonts w:ascii="Arial" w:hAnsi="Arial" w:cs="Arial"/>
                      <w:b/>
                      <w:bCs/>
                    </w:rPr>
                    <w:t>Waveform</w:t>
                  </w:r>
                </w:p>
              </w:tc>
              <w:tc>
                <w:tcPr>
                  <w:tcW w:w="3688" w:type="pct"/>
                  <w:tcBorders>
                    <w:top w:val="single" w:sz="4" w:space="0" w:color="auto"/>
                    <w:left w:val="single" w:sz="4" w:space="0" w:color="auto"/>
                    <w:bottom w:val="single" w:sz="4" w:space="0" w:color="auto"/>
                    <w:right w:val="single" w:sz="4" w:space="0" w:color="auto"/>
                  </w:tcBorders>
                  <w:vAlign w:val="center"/>
                  <w:hideMark/>
                </w:tcPr>
                <w:p w14:paraId="6687CCEC" w14:textId="77777777" w:rsidR="00DF1F4E" w:rsidRDefault="00DF1F4E" w:rsidP="00DF1F4E">
                  <w:pPr>
                    <w:adjustRightInd w:val="0"/>
                    <w:snapToGrid w:val="0"/>
                    <w:rPr>
                      <w:rFonts w:ascii="Arial" w:eastAsia="DengXian" w:hAnsi="Arial" w:cs="Arial"/>
                      <w:lang w:eastAsia="zh-CN"/>
                    </w:rPr>
                  </w:pPr>
                  <w:r>
                    <w:rPr>
                      <w:rFonts w:ascii="Arial" w:eastAsia="DengXian" w:hAnsi="Arial" w:cs="Arial"/>
                    </w:rPr>
                    <w:t xml:space="preserve">CP-OFDM as baseline, other waveform is up to </w:t>
                  </w:r>
                  <w:proofErr w:type="gramStart"/>
                  <w:r>
                    <w:rPr>
                      <w:rFonts w:ascii="Arial" w:eastAsia="DengXian" w:hAnsi="Arial" w:cs="Arial"/>
                    </w:rPr>
                    <w:t>companies</w:t>
                  </w:r>
                  <w:proofErr w:type="gramEnd"/>
                  <w:r>
                    <w:rPr>
                      <w:rFonts w:ascii="Arial" w:eastAsia="DengXian" w:hAnsi="Arial" w:cs="Arial"/>
                    </w:rPr>
                    <w:t xml:space="preserve"> report</w:t>
                  </w:r>
                </w:p>
              </w:tc>
            </w:tr>
          </w:tbl>
          <w:p w14:paraId="11590A3C" w14:textId="19A5AA0B" w:rsidR="00723B6D" w:rsidRPr="00DF1F4E" w:rsidRDefault="00723B6D" w:rsidP="001564B5">
            <w:pPr>
              <w:pStyle w:val="a5"/>
              <w:spacing w:after="0"/>
              <w:rPr>
                <w:rFonts w:eastAsia="DengXian"/>
                <w:lang w:val="en-US" w:eastAsia="zh-CN"/>
              </w:rPr>
            </w:pPr>
          </w:p>
        </w:tc>
      </w:tr>
    </w:tbl>
    <w:p w14:paraId="37B81B29" w14:textId="4E4C2CBA"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4B1E4E">
        <w:rPr>
          <w:rFonts w:hint="eastAsia"/>
          <w:szCs w:val="22"/>
          <w:lang w:eastAsia="ko-KR"/>
        </w:rPr>
        <w:t xml:space="preserve">NR </w:t>
      </w:r>
      <w:r w:rsidR="00711070">
        <w:rPr>
          <w:rFonts w:hint="eastAsia"/>
          <w:szCs w:val="22"/>
          <w:lang w:eastAsia="ko-KR"/>
        </w:rPr>
        <w:t>ISAC</w:t>
      </w:r>
      <w:r w:rsidR="004B1E4E">
        <w:rPr>
          <w:rFonts w:hint="eastAsia"/>
          <w:szCs w:val="22"/>
          <w:lang w:eastAsia="ko-KR"/>
        </w:rPr>
        <w:t xml:space="preserve"> evaluation assumptions and performance evaluation</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63FA552F" w14:textId="3FE23A39" w:rsidR="000118BB" w:rsidRPr="00165698" w:rsidRDefault="000118BB" w:rsidP="00BE7C6D">
      <w:pPr>
        <w:spacing w:after="180"/>
        <w:rPr>
          <w:b/>
          <w:bCs/>
          <w:u w:val="single"/>
          <w:lang w:eastAsia="ko-KR"/>
        </w:rPr>
      </w:pPr>
      <w:r w:rsidRPr="00165698">
        <w:rPr>
          <w:rFonts w:hint="eastAsia"/>
          <w:b/>
          <w:bCs/>
          <w:u w:val="single"/>
          <w:lang w:eastAsia="ko-KR"/>
        </w:rPr>
        <w:t>Sensing service latency and refreshing rate</w:t>
      </w:r>
    </w:p>
    <w:p w14:paraId="07A49BFD" w14:textId="0B5158D7" w:rsidR="007D68DD" w:rsidRDefault="007D68DD" w:rsidP="00AB3834">
      <w:pPr>
        <w:spacing w:after="180"/>
        <w:rPr>
          <w:lang w:eastAsia="ko-KR"/>
        </w:rPr>
      </w:pPr>
      <w:r w:rsidRPr="007D68DD">
        <w:rPr>
          <w:lang w:eastAsia="ko-KR"/>
        </w:rPr>
        <w:t>There were discussions on the need for the sensing service latency and refreshing rate as KPIs to be evaluated in 3GPP RAN1#122</w:t>
      </w:r>
      <w:r w:rsidRPr="007D68DD">
        <w:rPr>
          <w:lang w:eastAsia="ko-KR"/>
        </w:rPr>
        <w:noBreakHyphen/>
        <w:t xml:space="preserve">bis. </w:t>
      </w:r>
      <w:r w:rsidR="004C70EC">
        <w:rPr>
          <w:rFonts w:hint="eastAsia"/>
          <w:lang w:eastAsia="ko-KR"/>
        </w:rPr>
        <w:t xml:space="preserve">There were </w:t>
      </w:r>
      <w:r w:rsidRPr="007D68DD">
        <w:rPr>
          <w:lang w:eastAsia="ko-KR"/>
        </w:rPr>
        <w:t xml:space="preserve">also </w:t>
      </w:r>
      <w:r w:rsidR="004C70EC">
        <w:rPr>
          <w:rFonts w:hint="eastAsia"/>
          <w:lang w:eastAsia="ko-KR"/>
        </w:rPr>
        <w:t xml:space="preserve">discussions </w:t>
      </w:r>
      <w:r w:rsidR="000A646D">
        <w:rPr>
          <w:rFonts w:hint="eastAsia"/>
          <w:lang w:eastAsia="ko-KR"/>
        </w:rPr>
        <w:t>on</w:t>
      </w:r>
      <w:r w:rsidRPr="007D68DD">
        <w:rPr>
          <w:lang w:eastAsia="ko-KR"/>
        </w:rPr>
        <w:t xml:space="preserve"> bounding the </w:t>
      </w:r>
      <w:r w:rsidRPr="000A646D">
        <w:rPr>
          <w:lang w:eastAsia="ko-KR"/>
        </w:rPr>
        <w:t>coherent processing interval (CPI)</w:t>
      </w:r>
      <w:r w:rsidRPr="007D68DD">
        <w:rPr>
          <w:lang w:eastAsia="ko-KR"/>
        </w:rPr>
        <w:t xml:space="preserve"> and </w:t>
      </w:r>
      <w:r w:rsidR="004C70EC">
        <w:rPr>
          <w:rFonts w:hint="eastAsia"/>
          <w:lang w:eastAsia="ko-KR"/>
        </w:rPr>
        <w:t xml:space="preserve">it was </w:t>
      </w:r>
      <w:r w:rsidRPr="007D68DD">
        <w:rPr>
          <w:lang w:eastAsia="ko-KR"/>
        </w:rPr>
        <w:t xml:space="preserve">agreed that each company should </w:t>
      </w:r>
      <w:r w:rsidRPr="000A646D">
        <w:rPr>
          <w:lang w:eastAsia="ko-KR"/>
        </w:rPr>
        <w:t>report its assumed CPI value in the simulation assumptions</w:t>
      </w:r>
      <w:r w:rsidRPr="007D68DD">
        <w:rPr>
          <w:lang w:eastAsia="ko-KR"/>
        </w:rPr>
        <w:t>, and that the value shall not exceed the maximum CPI bound captured for the study</w:t>
      </w:r>
      <w:r w:rsidR="00095719">
        <w:rPr>
          <w:rFonts w:hint="eastAsia"/>
          <w:lang w:eastAsia="ko-KR"/>
        </w:rPr>
        <w:t xml:space="preserve">, eliminating the need for the </w:t>
      </w:r>
      <w:r w:rsidR="00A6081D">
        <w:rPr>
          <w:rFonts w:hint="eastAsia"/>
          <w:lang w:eastAsia="ko-KR"/>
        </w:rPr>
        <w:t>explicit timing-related KPIs</w:t>
      </w:r>
      <w:r w:rsidRPr="007D68DD">
        <w:rPr>
          <w:lang w:eastAsia="ko-KR"/>
        </w:rPr>
        <w:t xml:space="preserve">. Moreover, for the current </w:t>
      </w:r>
      <w:r w:rsidRPr="000A646D">
        <w:rPr>
          <w:lang w:eastAsia="ko-KR"/>
        </w:rPr>
        <w:t>mono</w:t>
      </w:r>
      <w:r w:rsidRPr="000A646D">
        <w:rPr>
          <w:lang w:eastAsia="ko-KR"/>
        </w:rPr>
        <w:noBreakHyphen/>
        <w:t>static, single</w:t>
      </w:r>
      <w:r w:rsidRPr="000A646D">
        <w:rPr>
          <w:lang w:eastAsia="ko-KR"/>
        </w:rPr>
        <w:noBreakHyphen/>
        <w:t>TRP UAV</w:t>
      </w:r>
      <w:r w:rsidRPr="007D68DD">
        <w:rPr>
          <w:lang w:eastAsia="ko-KR"/>
        </w:rPr>
        <w:t xml:space="preserve"> scenario, the key evaluation metrics already agreed</w:t>
      </w:r>
      <w:r w:rsidR="00F45880">
        <w:rPr>
          <w:rFonts w:hint="eastAsia"/>
          <w:lang w:eastAsia="ko-KR"/>
        </w:rPr>
        <w:t xml:space="preserve">, e.g., </w:t>
      </w:r>
      <w:r w:rsidRPr="000A646D">
        <w:rPr>
          <w:lang w:eastAsia="ko-KR"/>
        </w:rPr>
        <w:t>horizontal/vertical positioning accuracy, missed</w:t>
      </w:r>
      <w:r w:rsidRPr="000A646D">
        <w:rPr>
          <w:lang w:eastAsia="ko-KR"/>
        </w:rPr>
        <w:noBreakHyphen/>
        <w:t>detection probability, and false</w:t>
      </w:r>
      <w:r w:rsidRPr="000A646D">
        <w:rPr>
          <w:lang w:eastAsia="ko-KR"/>
        </w:rPr>
        <w:noBreakHyphen/>
        <w:t>alarm probability (Types 1 and 2)</w:t>
      </w:r>
      <w:r w:rsidR="00F45880">
        <w:rPr>
          <w:rFonts w:hint="eastAsia"/>
          <w:lang w:eastAsia="ko-KR"/>
        </w:rPr>
        <w:t xml:space="preserve">, </w:t>
      </w:r>
      <w:r w:rsidRPr="007D68DD">
        <w:rPr>
          <w:lang w:eastAsia="ko-KR"/>
        </w:rPr>
        <w:t xml:space="preserve">are sufficient </w:t>
      </w:r>
      <w:r w:rsidR="00F45880">
        <w:rPr>
          <w:rFonts w:hint="eastAsia"/>
          <w:lang w:eastAsia="ko-KR"/>
        </w:rPr>
        <w:t>for the NR ISAC evaluation</w:t>
      </w:r>
      <w:r w:rsidRPr="007D68DD">
        <w:rPr>
          <w:lang w:eastAsia="ko-KR"/>
        </w:rPr>
        <w:t xml:space="preserve">. </w:t>
      </w:r>
    </w:p>
    <w:p w14:paraId="177864EE" w14:textId="47289D3B" w:rsidR="00AB3834" w:rsidRDefault="00AB3834" w:rsidP="00AB3834">
      <w:pPr>
        <w:spacing w:after="180"/>
        <w:rPr>
          <w:lang w:eastAsia="ko-KR"/>
        </w:rPr>
      </w:pPr>
      <w:r>
        <w:rPr>
          <w:b/>
          <w:lang w:eastAsia="ko-KR"/>
        </w:rPr>
        <w:t xml:space="preserve">Proposal </w:t>
      </w:r>
      <w:r w:rsidR="00782137">
        <w:rPr>
          <w:rFonts w:hint="eastAsia"/>
          <w:b/>
          <w:lang w:eastAsia="ko-KR"/>
        </w:rPr>
        <w:t>1</w:t>
      </w:r>
      <w:r w:rsidRPr="0021114B">
        <w:rPr>
          <w:lang w:eastAsia="ko-KR"/>
        </w:rPr>
        <w:t>:</w:t>
      </w:r>
      <w:r>
        <w:rPr>
          <w:b/>
          <w:lang w:eastAsia="ko-KR"/>
        </w:rPr>
        <w:t xml:space="preserve"> </w:t>
      </w:r>
      <w:r w:rsidR="00782137" w:rsidRPr="00782137">
        <w:rPr>
          <w:lang w:eastAsia="ko-KR"/>
        </w:rPr>
        <w:t xml:space="preserve">Sensing service latency and refreshing rate are not KPIs </w:t>
      </w:r>
      <w:r w:rsidR="007939AA">
        <w:rPr>
          <w:rFonts w:hint="eastAsia"/>
          <w:lang w:eastAsia="ko-KR"/>
        </w:rPr>
        <w:t xml:space="preserve">for evaluation </w:t>
      </w:r>
      <w:r w:rsidR="00782137" w:rsidRPr="00782137">
        <w:rPr>
          <w:lang w:eastAsia="ko-KR"/>
        </w:rPr>
        <w:t xml:space="preserve">in </w:t>
      </w:r>
      <w:r w:rsidR="00054DA3">
        <w:rPr>
          <w:rFonts w:hint="eastAsia"/>
          <w:lang w:eastAsia="ko-KR"/>
        </w:rPr>
        <w:t>NR ISAC</w:t>
      </w:r>
      <w:r w:rsidR="00B444D2">
        <w:rPr>
          <w:rFonts w:hint="eastAsia"/>
          <w:lang w:eastAsia="ko-KR"/>
        </w:rPr>
        <w:t xml:space="preserve"> study</w:t>
      </w:r>
      <w:r w:rsidR="00054DA3">
        <w:rPr>
          <w:rFonts w:hint="eastAsia"/>
          <w:lang w:eastAsia="ko-KR"/>
        </w:rPr>
        <w:t>.</w:t>
      </w:r>
    </w:p>
    <w:p w14:paraId="5890F4DE" w14:textId="39A6F759" w:rsidR="000118BB" w:rsidRPr="003F592D" w:rsidRDefault="00D376CF" w:rsidP="00BE7C6D">
      <w:pPr>
        <w:spacing w:before="180" w:after="100" w:afterAutospacing="1" w:line="336" w:lineRule="auto"/>
        <w:rPr>
          <w:b/>
          <w:bCs/>
          <w:u w:val="single"/>
          <w:lang w:eastAsia="ko-KR"/>
        </w:rPr>
      </w:pPr>
      <w:r>
        <w:rPr>
          <w:rFonts w:hint="eastAsia"/>
          <w:b/>
          <w:bCs/>
          <w:u w:val="single"/>
          <w:lang w:eastAsia="ko-KR"/>
        </w:rPr>
        <w:t xml:space="preserve">Measurement </w:t>
      </w:r>
      <w:r w:rsidR="005A67E6">
        <w:rPr>
          <w:rFonts w:hint="eastAsia"/>
          <w:b/>
          <w:bCs/>
          <w:u w:val="single"/>
          <w:lang w:eastAsia="ko-KR"/>
        </w:rPr>
        <w:t>set</w:t>
      </w:r>
    </w:p>
    <w:p w14:paraId="2BCF1F76" w14:textId="3C965183" w:rsidR="004D098C" w:rsidRDefault="00267EA5" w:rsidP="007503F0">
      <w:pPr>
        <w:spacing w:after="180"/>
        <w:rPr>
          <w:lang w:eastAsia="ko-KR"/>
        </w:rPr>
      </w:pPr>
      <w:r w:rsidRPr="00267EA5">
        <w:rPr>
          <w:lang w:eastAsia="ko-KR"/>
        </w:rPr>
        <w:t xml:space="preserve">To keep evaluations comparable and avoid rework, </w:t>
      </w:r>
      <w:r>
        <w:rPr>
          <w:rFonts w:hint="eastAsia"/>
          <w:lang w:eastAsia="ko-KR"/>
        </w:rPr>
        <w:t xml:space="preserve">it is necessary to </w:t>
      </w:r>
      <w:r w:rsidRPr="00267EA5">
        <w:rPr>
          <w:lang w:eastAsia="ko-KR"/>
        </w:rPr>
        <w:t xml:space="preserve">first lock the items </w:t>
      </w:r>
      <w:r w:rsidR="0047381C">
        <w:rPr>
          <w:rFonts w:hint="eastAsia"/>
          <w:lang w:eastAsia="ko-KR"/>
        </w:rPr>
        <w:t>to be measured and exchanged</w:t>
      </w:r>
      <w:r w:rsidRPr="00267EA5">
        <w:rPr>
          <w:lang w:eastAsia="ko-KR"/>
        </w:rPr>
        <w:t xml:space="preserve"> (e.g., range, Doppler, </w:t>
      </w:r>
      <w:proofErr w:type="spellStart"/>
      <w:r w:rsidRPr="00267EA5">
        <w:rPr>
          <w:lang w:eastAsia="ko-KR"/>
        </w:rPr>
        <w:t>AoA</w:t>
      </w:r>
      <w:proofErr w:type="spellEnd"/>
      <w:r w:rsidRPr="00267EA5">
        <w:rPr>
          <w:lang w:eastAsia="ko-KR"/>
        </w:rPr>
        <w:t>/</w:t>
      </w:r>
      <w:proofErr w:type="spellStart"/>
      <w:r w:rsidRPr="00267EA5">
        <w:rPr>
          <w:lang w:eastAsia="ko-KR"/>
        </w:rPr>
        <w:t>AoD</w:t>
      </w:r>
      <w:proofErr w:type="spellEnd"/>
      <w:r w:rsidRPr="00267EA5">
        <w:rPr>
          <w:lang w:eastAsia="ko-KR"/>
        </w:rPr>
        <w:t>, velocity, presence</w:t>
      </w:r>
      <w:r w:rsidR="000A47BB">
        <w:rPr>
          <w:rFonts w:hint="eastAsia"/>
          <w:lang w:eastAsia="ko-KR"/>
        </w:rPr>
        <w:t>, etc.</w:t>
      </w:r>
      <w:r w:rsidRPr="00267EA5">
        <w:rPr>
          <w:lang w:eastAsia="ko-KR"/>
        </w:rPr>
        <w:t>) and then discuss how many levels of abstraction are necessary to report them. Once the item list is stable, we can map those items to a lean set of levels</w:t>
      </w:r>
      <w:r w:rsidR="00420654">
        <w:rPr>
          <w:rFonts w:hint="eastAsia"/>
          <w:lang w:eastAsia="ko-KR"/>
        </w:rPr>
        <w:t xml:space="preserve">, </w:t>
      </w:r>
      <w:r w:rsidRPr="00267EA5">
        <w:rPr>
          <w:lang w:eastAsia="ko-KR"/>
        </w:rPr>
        <w:t xml:space="preserve">for </w:t>
      </w:r>
      <w:proofErr w:type="gramStart"/>
      <w:r w:rsidRPr="00267EA5">
        <w:rPr>
          <w:lang w:eastAsia="ko-KR"/>
        </w:rPr>
        <w:t>instance</w:t>
      </w:r>
      <w:r w:rsidR="00420654">
        <w:rPr>
          <w:rFonts w:hint="eastAsia"/>
          <w:lang w:eastAsia="ko-KR"/>
        </w:rPr>
        <w:t xml:space="preserve">, </w:t>
      </w:r>
      <w:r w:rsidRPr="00267EA5">
        <w:rPr>
          <w:lang w:eastAsia="ko-KR"/>
        </w:rPr>
        <w:t xml:space="preserve"> (</w:t>
      </w:r>
      <w:proofErr w:type="spellStart"/>
      <w:proofErr w:type="gramEnd"/>
      <w:r w:rsidRPr="00267EA5">
        <w:rPr>
          <w:lang w:eastAsia="ko-KR"/>
        </w:rPr>
        <w:t>i</w:t>
      </w:r>
      <w:proofErr w:type="spellEnd"/>
      <w:r w:rsidRPr="00267EA5">
        <w:rPr>
          <w:lang w:eastAsia="ko-KR"/>
        </w:rPr>
        <w:t xml:space="preserve">) Raw </w:t>
      </w:r>
      <w:r w:rsidR="00420654">
        <w:rPr>
          <w:rFonts w:hint="eastAsia"/>
          <w:lang w:eastAsia="ko-KR"/>
        </w:rPr>
        <w:t>data</w:t>
      </w:r>
      <w:r w:rsidRPr="00267EA5">
        <w:rPr>
          <w:lang w:eastAsia="ko-KR"/>
        </w:rPr>
        <w:t xml:space="preserve">; (ii) Feature/per‑point </w:t>
      </w:r>
      <w:r w:rsidR="00582446">
        <w:rPr>
          <w:rFonts w:hint="eastAsia"/>
          <w:lang w:eastAsia="ko-KR"/>
        </w:rPr>
        <w:t xml:space="preserve">measurements </w:t>
      </w:r>
      <w:r w:rsidRPr="00267EA5">
        <w:rPr>
          <w:lang w:eastAsia="ko-KR"/>
        </w:rPr>
        <w:t>(</w:t>
      </w:r>
      <w:r w:rsidR="00520894">
        <w:rPr>
          <w:rFonts w:hint="eastAsia"/>
          <w:lang w:eastAsia="ko-KR"/>
        </w:rPr>
        <w:t>delay</w:t>
      </w:r>
      <w:r w:rsidR="00716E26">
        <w:rPr>
          <w:rFonts w:hint="eastAsia"/>
          <w:lang w:eastAsia="ko-KR"/>
        </w:rPr>
        <w:t xml:space="preserve">, </w:t>
      </w:r>
      <w:r w:rsidRPr="00267EA5">
        <w:rPr>
          <w:lang w:eastAsia="ko-KR"/>
        </w:rPr>
        <w:t>Doppler</w:t>
      </w:r>
      <w:r w:rsidR="00716E26">
        <w:rPr>
          <w:rFonts w:hint="eastAsia"/>
          <w:lang w:eastAsia="ko-KR"/>
        </w:rPr>
        <w:t xml:space="preserve">, </w:t>
      </w:r>
      <w:proofErr w:type="spellStart"/>
      <w:r w:rsidRPr="00267EA5">
        <w:rPr>
          <w:lang w:eastAsia="ko-KR"/>
        </w:rPr>
        <w:t>AoA</w:t>
      </w:r>
      <w:proofErr w:type="spellEnd"/>
      <w:r w:rsidR="00716E26">
        <w:rPr>
          <w:rFonts w:hint="eastAsia"/>
          <w:lang w:eastAsia="ko-KR"/>
        </w:rPr>
        <w:t xml:space="preserve">, </w:t>
      </w:r>
      <w:proofErr w:type="spellStart"/>
      <w:r w:rsidRPr="00267EA5">
        <w:rPr>
          <w:lang w:eastAsia="ko-KR"/>
        </w:rPr>
        <w:t>AoD</w:t>
      </w:r>
      <w:proofErr w:type="spellEnd"/>
      <w:r w:rsidRPr="00267EA5">
        <w:rPr>
          <w:lang w:eastAsia="ko-KR"/>
        </w:rPr>
        <w:t>); and (iii) Object</w:t>
      </w:r>
      <w:r w:rsidR="00582446">
        <w:rPr>
          <w:rFonts w:hint="eastAsia"/>
          <w:lang w:eastAsia="ko-KR"/>
        </w:rPr>
        <w:t>-level measurements</w:t>
      </w:r>
      <w:r w:rsidRPr="00267EA5">
        <w:rPr>
          <w:lang w:eastAsia="ko-KR"/>
        </w:rPr>
        <w:t xml:space="preserve"> (position/velocity/presence with confidence)</w:t>
      </w:r>
      <w:r w:rsidR="00582446">
        <w:rPr>
          <w:rFonts w:hint="eastAsia"/>
          <w:lang w:eastAsia="ko-KR"/>
        </w:rPr>
        <w:t xml:space="preserve">. </w:t>
      </w:r>
    </w:p>
    <w:p w14:paraId="378862D3" w14:textId="7DFB6A3E" w:rsidR="003F592D" w:rsidRDefault="00AA7D72" w:rsidP="007503F0">
      <w:pPr>
        <w:spacing w:after="180"/>
        <w:rPr>
          <w:lang w:eastAsia="ko-KR"/>
        </w:rPr>
      </w:pPr>
      <w:r>
        <w:rPr>
          <w:b/>
          <w:lang w:eastAsia="ko-KR"/>
        </w:rPr>
        <w:t xml:space="preserve">Proposal </w:t>
      </w:r>
      <w:r w:rsidR="00DC56AA">
        <w:rPr>
          <w:rFonts w:hint="eastAsia"/>
          <w:b/>
          <w:lang w:eastAsia="ko-KR"/>
        </w:rPr>
        <w:t>2</w:t>
      </w:r>
      <w:r w:rsidRPr="0021114B">
        <w:rPr>
          <w:lang w:eastAsia="ko-KR"/>
        </w:rPr>
        <w:t>:</w:t>
      </w:r>
      <w:r>
        <w:rPr>
          <w:b/>
          <w:lang w:eastAsia="ko-KR"/>
        </w:rPr>
        <w:t xml:space="preserve"> </w:t>
      </w:r>
      <w:r w:rsidR="00C608C0">
        <w:rPr>
          <w:rFonts w:hint="eastAsia"/>
          <w:bCs/>
          <w:lang w:eastAsia="ko-KR"/>
        </w:rPr>
        <w:t xml:space="preserve">Determine the </w:t>
      </w:r>
      <w:r w:rsidR="00CB5946">
        <w:rPr>
          <w:rFonts w:hint="eastAsia"/>
          <w:lang w:eastAsia="ko-KR"/>
        </w:rPr>
        <w:t>measurement set</w:t>
      </w:r>
      <w:r w:rsidR="005458BE">
        <w:rPr>
          <w:rFonts w:hint="eastAsia"/>
          <w:lang w:eastAsia="ko-KR"/>
        </w:rPr>
        <w:t xml:space="preserve"> which can include</w:t>
      </w:r>
      <w:r w:rsidR="00AC6B32">
        <w:rPr>
          <w:rFonts w:hint="eastAsia"/>
          <w:lang w:eastAsia="ko-KR"/>
        </w:rPr>
        <w:t xml:space="preserve">, for example, </w:t>
      </w:r>
      <w:r w:rsidR="005035E9">
        <w:rPr>
          <w:rFonts w:hint="eastAsia"/>
          <w:lang w:eastAsia="ko-KR"/>
        </w:rPr>
        <w:t xml:space="preserve">range, Doppler, </w:t>
      </w:r>
      <w:proofErr w:type="spellStart"/>
      <w:r w:rsidR="005035E9">
        <w:rPr>
          <w:rFonts w:hint="eastAsia"/>
          <w:lang w:eastAsia="ko-KR"/>
        </w:rPr>
        <w:t>AoA</w:t>
      </w:r>
      <w:proofErr w:type="spellEnd"/>
      <w:r w:rsidR="005035E9">
        <w:rPr>
          <w:rFonts w:hint="eastAsia"/>
          <w:lang w:eastAsia="ko-KR"/>
        </w:rPr>
        <w:t>/</w:t>
      </w:r>
      <w:proofErr w:type="spellStart"/>
      <w:r w:rsidR="005035E9">
        <w:rPr>
          <w:rFonts w:hint="eastAsia"/>
          <w:lang w:eastAsia="ko-KR"/>
        </w:rPr>
        <w:t>AoD</w:t>
      </w:r>
      <w:proofErr w:type="spellEnd"/>
      <w:r w:rsidR="005035E9">
        <w:rPr>
          <w:rFonts w:hint="eastAsia"/>
          <w:lang w:eastAsia="ko-KR"/>
        </w:rPr>
        <w:t>, velocity, presence, etc.</w:t>
      </w:r>
    </w:p>
    <w:p w14:paraId="31821F19" w14:textId="59BAD142" w:rsidR="000A47BB" w:rsidRDefault="000A47BB" w:rsidP="007503F0">
      <w:pPr>
        <w:spacing w:after="180"/>
        <w:rPr>
          <w:bCs/>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sidR="00EE2B19" w:rsidRPr="00EE2B19">
        <w:rPr>
          <w:rFonts w:hint="eastAsia"/>
          <w:bCs/>
          <w:lang w:eastAsia="ko-KR"/>
        </w:rPr>
        <w:t>Study</w:t>
      </w:r>
      <w:r w:rsidR="00EE2B19">
        <w:rPr>
          <w:rFonts w:hint="eastAsia"/>
          <w:bCs/>
          <w:lang w:eastAsia="ko-KR"/>
        </w:rPr>
        <w:t xml:space="preserve"> the measurement levels </w:t>
      </w:r>
      <w:r w:rsidR="009D44C2">
        <w:rPr>
          <w:rFonts w:hint="eastAsia"/>
          <w:bCs/>
          <w:lang w:eastAsia="ko-KR"/>
        </w:rPr>
        <w:t>including:</w:t>
      </w:r>
    </w:p>
    <w:p w14:paraId="2435460B" w14:textId="4225F471" w:rsidR="009D44C2" w:rsidRDefault="009E477D" w:rsidP="009D44C2">
      <w:pPr>
        <w:pStyle w:val="afb"/>
        <w:numPr>
          <w:ilvl w:val="0"/>
          <w:numId w:val="40"/>
        </w:numPr>
        <w:spacing w:after="180"/>
        <w:ind w:leftChars="0"/>
        <w:rPr>
          <w:bCs/>
          <w:lang w:eastAsia="ko-KR"/>
        </w:rPr>
      </w:pPr>
      <w:r>
        <w:rPr>
          <w:rFonts w:hint="eastAsia"/>
          <w:bCs/>
          <w:lang w:eastAsia="ko-KR"/>
        </w:rPr>
        <w:t xml:space="preserve">Raw data level: </w:t>
      </w:r>
      <w:r w:rsidR="007C4063">
        <w:rPr>
          <w:rFonts w:hint="eastAsia"/>
          <w:bCs/>
          <w:lang w:eastAsia="ko-KR"/>
        </w:rPr>
        <w:t>Measured samples for raw data</w:t>
      </w:r>
    </w:p>
    <w:p w14:paraId="60484804" w14:textId="0E5DDF92" w:rsidR="007C4063" w:rsidRDefault="007C4063" w:rsidP="009D44C2">
      <w:pPr>
        <w:pStyle w:val="afb"/>
        <w:numPr>
          <w:ilvl w:val="0"/>
          <w:numId w:val="40"/>
        </w:numPr>
        <w:spacing w:after="180"/>
        <w:ind w:leftChars="0"/>
        <w:rPr>
          <w:bCs/>
          <w:lang w:eastAsia="ko-KR"/>
        </w:rPr>
      </w:pPr>
      <w:r>
        <w:rPr>
          <w:rFonts w:hint="eastAsia"/>
          <w:bCs/>
          <w:lang w:eastAsia="ko-KR"/>
        </w:rPr>
        <w:t xml:space="preserve">Per-point level: </w:t>
      </w:r>
      <w:r w:rsidR="00520894">
        <w:rPr>
          <w:rFonts w:hint="eastAsia"/>
          <w:bCs/>
          <w:lang w:eastAsia="ko-KR"/>
        </w:rPr>
        <w:t>Delay</w:t>
      </w:r>
      <w:r w:rsidR="00F26EAA">
        <w:rPr>
          <w:rFonts w:hint="eastAsia"/>
          <w:bCs/>
          <w:lang w:eastAsia="ko-KR"/>
        </w:rPr>
        <w:t xml:space="preserve">, </w:t>
      </w:r>
      <w:r w:rsidR="00936C81">
        <w:rPr>
          <w:rFonts w:hint="eastAsia"/>
          <w:bCs/>
          <w:lang w:eastAsia="ko-KR"/>
        </w:rPr>
        <w:t>Doppler</w:t>
      </w:r>
      <w:r w:rsidR="00F26EAA">
        <w:rPr>
          <w:rFonts w:hint="eastAsia"/>
          <w:bCs/>
          <w:lang w:eastAsia="ko-KR"/>
        </w:rPr>
        <w:t xml:space="preserve">, </w:t>
      </w:r>
      <w:proofErr w:type="spellStart"/>
      <w:r w:rsidR="00936C81">
        <w:rPr>
          <w:rFonts w:hint="eastAsia"/>
          <w:bCs/>
          <w:lang w:eastAsia="ko-KR"/>
        </w:rPr>
        <w:t>AoA</w:t>
      </w:r>
      <w:proofErr w:type="spellEnd"/>
      <w:r w:rsidR="00936C81">
        <w:rPr>
          <w:rFonts w:hint="eastAsia"/>
          <w:bCs/>
          <w:lang w:eastAsia="ko-KR"/>
        </w:rPr>
        <w:t>/</w:t>
      </w:r>
      <w:proofErr w:type="spellStart"/>
      <w:r w:rsidR="00936C81">
        <w:rPr>
          <w:rFonts w:hint="eastAsia"/>
          <w:bCs/>
          <w:lang w:eastAsia="ko-KR"/>
        </w:rPr>
        <w:t>AoD</w:t>
      </w:r>
      <w:proofErr w:type="spellEnd"/>
      <w:r w:rsidR="00936C81">
        <w:rPr>
          <w:rFonts w:hint="eastAsia"/>
          <w:bCs/>
          <w:lang w:eastAsia="ko-KR"/>
        </w:rPr>
        <w:t>, power, etc.</w:t>
      </w:r>
    </w:p>
    <w:p w14:paraId="6EA10C0D" w14:textId="218715A8" w:rsidR="007C4063" w:rsidRPr="009D44C2" w:rsidRDefault="007C4063" w:rsidP="009D44C2">
      <w:pPr>
        <w:pStyle w:val="afb"/>
        <w:numPr>
          <w:ilvl w:val="0"/>
          <w:numId w:val="40"/>
        </w:numPr>
        <w:spacing w:after="180"/>
        <w:ind w:leftChars="0"/>
        <w:rPr>
          <w:bCs/>
          <w:lang w:eastAsia="ko-KR"/>
        </w:rPr>
      </w:pPr>
      <w:r>
        <w:rPr>
          <w:rFonts w:hint="eastAsia"/>
          <w:bCs/>
          <w:lang w:eastAsia="ko-KR"/>
        </w:rPr>
        <w:t xml:space="preserve">Object level: </w:t>
      </w:r>
      <w:r w:rsidR="00936C81">
        <w:rPr>
          <w:rFonts w:hint="eastAsia"/>
          <w:bCs/>
          <w:lang w:eastAsia="ko-KR"/>
        </w:rPr>
        <w:t xml:space="preserve">Position, velocity, </w:t>
      </w:r>
      <w:r w:rsidR="00E4550D">
        <w:rPr>
          <w:rFonts w:hint="eastAsia"/>
          <w:bCs/>
          <w:lang w:eastAsia="ko-KR"/>
        </w:rPr>
        <w:t>presence, etc.</w:t>
      </w:r>
    </w:p>
    <w:p w14:paraId="0AE3505C" w14:textId="0FCBC871" w:rsidR="00CB5946" w:rsidRPr="003F592D" w:rsidRDefault="00CB5946" w:rsidP="00CB5946">
      <w:pPr>
        <w:spacing w:before="180" w:after="100" w:afterAutospacing="1" w:line="336" w:lineRule="auto"/>
        <w:rPr>
          <w:b/>
          <w:bCs/>
          <w:u w:val="single"/>
          <w:lang w:eastAsia="ko-KR"/>
        </w:rPr>
      </w:pPr>
      <w:r>
        <w:rPr>
          <w:rFonts w:hint="eastAsia"/>
          <w:b/>
          <w:bCs/>
          <w:u w:val="single"/>
          <w:lang w:eastAsia="ko-KR"/>
        </w:rPr>
        <w:t>Measurement quantization</w:t>
      </w:r>
    </w:p>
    <w:p w14:paraId="4D8EA0AE" w14:textId="62C02393" w:rsidR="00CB5946" w:rsidRDefault="00775BF4" w:rsidP="00CB5946">
      <w:pPr>
        <w:spacing w:before="180" w:after="100" w:afterAutospacing="1" w:line="336" w:lineRule="auto"/>
        <w:rPr>
          <w:lang w:eastAsia="ko-KR"/>
        </w:rPr>
      </w:pPr>
      <w:r w:rsidRPr="00775BF4">
        <w:rPr>
          <w:lang w:eastAsia="ko-KR"/>
        </w:rPr>
        <w:t xml:space="preserve">To stay aligned with the ISAC SI’s </w:t>
      </w:r>
      <w:r w:rsidR="00E53427">
        <w:rPr>
          <w:rFonts w:hint="eastAsia"/>
          <w:lang w:eastAsia="ko-KR"/>
        </w:rPr>
        <w:t xml:space="preserve">objective </w:t>
      </w:r>
      <w:r w:rsidRPr="00775BF4">
        <w:rPr>
          <w:lang w:eastAsia="ko-KR"/>
        </w:rPr>
        <w:t>to “</w:t>
      </w:r>
      <w:r w:rsidR="00E3189A">
        <w:rPr>
          <w:rFonts w:hint="eastAsia"/>
          <w:lang w:eastAsia="ko-KR"/>
        </w:rPr>
        <w:t>I</w:t>
      </w:r>
      <w:r w:rsidRPr="00775BF4">
        <w:rPr>
          <w:lang w:eastAsia="ko-KR"/>
        </w:rPr>
        <w:t xml:space="preserve">dentify metrics, measurements, and relevant measurement quantization” for the UAV scenario, we </w:t>
      </w:r>
      <w:r w:rsidR="00E3189A">
        <w:rPr>
          <w:lang w:eastAsia="ko-KR"/>
        </w:rPr>
        <w:t>suggest</w:t>
      </w:r>
      <w:r w:rsidR="00E3189A">
        <w:rPr>
          <w:rFonts w:hint="eastAsia"/>
          <w:lang w:eastAsia="ko-KR"/>
        </w:rPr>
        <w:t xml:space="preserve"> </w:t>
      </w:r>
      <w:proofErr w:type="gramStart"/>
      <w:r w:rsidR="00E3189A">
        <w:rPr>
          <w:rFonts w:hint="eastAsia"/>
          <w:lang w:eastAsia="ko-KR"/>
        </w:rPr>
        <w:t>to</w:t>
      </w:r>
      <w:r w:rsidRPr="00775BF4">
        <w:rPr>
          <w:lang w:eastAsia="ko-KR"/>
        </w:rPr>
        <w:t xml:space="preserve"> adopt</w:t>
      </w:r>
      <w:proofErr w:type="gramEnd"/>
      <w:r w:rsidRPr="00775BF4">
        <w:rPr>
          <w:lang w:eastAsia="ko-KR"/>
        </w:rPr>
        <w:t xml:space="preserve"> simple reporting quantization</w:t>
      </w:r>
      <w:r w:rsidR="00E3189A">
        <w:rPr>
          <w:rFonts w:hint="eastAsia"/>
          <w:lang w:eastAsia="ko-KR"/>
        </w:rPr>
        <w:t xml:space="preserve">, </w:t>
      </w:r>
      <w:r w:rsidRPr="00775BF4">
        <w:rPr>
          <w:lang w:eastAsia="ko-KR"/>
        </w:rPr>
        <w:t xml:space="preserve">i.e., a uniform, </w:t>
      </w:r>
      <w:r w:rsidRPr="00775BF4">
        <w:rPr>
          <w:lang w:eastAsia="ko-KR"/>
        </w:rPr>
        <w:lastRenderedPageBreak/>
        <w:t xml:space="preserve">implementation‑agnostic quantization for the core sensing items (range, Doppler, </w:t>
      </w:r>
      <w:proofErr w:type="spellStart"/>
      <w:r w:rsidRPr="00775BF4">
        <w:rPr>
          <w:lang w:eastAsia="ko-KR"/>
        </w:rPr>
        <w:t>AoA</w:t>
      </w:r>
      <w:proofErr w:type="spellEnd"/>
      <w:r w:rsidRPr="00775BF4">
        <w:rPr>
          <w:lang w:eastAsia="ko-KR"/>
        </w:rPr>
        <w:t>/</w:t>
      </w:r>
      <w:proofErr w:type="spellStart"/>
      <w:r w:rsidRPr="00775BF4">
        <w:rPr>
          <w:lang w:eastAsia="ko-KR"/>
        </w:rPr>
        <w:t>AoD</w:t>
      </w:r>
      <w:proofErr w:type="spellEnd"/>
      <w:r w:rsidRPr="00775BF4">
        <w:rPr>
          <w:lang w:eastAsia="ko-KR"/>
        </w:rPr>
        <w:t xml:space="preserve">, velocity, and a presence/SNR indicator). This keeps reporting lightweight and comparable across companies, and it focuses comparisons on the agreed KPIs (horizontal/vertical positioning accuracy, missed‑detection probability, and false‑alarm probabilities) rather than on bit‑depth tuning. </w:t>
      </w:r>
    </w:p>
    <w:p w14:paraId="5EAF6C87" w14:textId="53DD99EB" w:rsidR="00CB5946" w:rsidRPr="00CB5946" w:rsidRDefault="00CB5946" w:rsidP="007503F0">
      <w:pPr>
        <w:spacing w:after="180"/>
        <w:rPr>
          <w:lang w:eastAsia="ko-KR"/>
        </w:rPr>
      </w:pPr>
      <w:r>
        <w:rPr>
          <w:b/>
          <w:lang w:eastAsia="ko-KR"/>
        </w:rPr>
        <w:t xml:space="preserve">Proposal </w:t>
      </w:r>
      <w:r w:rsidR="00E4550D">
        <w:rPr>
          <w:rFonts w:hint="eastAsia"/>
          <w:b/>
          <w:lang w:eastAsia="ko-KR"/>
        </w:rPr>
        <w:t>4</w:t>
      </w:r>
      <w:r w:rsidRPr="0021114B">
        <w:rPr>
          <w:lang w:eastAsia="ko-KR"/>
        </w:rPr>
        <w:t>:</w:t>
      </w:r>
      <w:r>
        <w:rPr>
          <w:b/>
          <w:lang w:eastAsia="ko-KR"/>
        </w:rPr>
        <w:t xml:space="preserve"> </w:t>
      </w:r>
      <w:r w:rsidR="009826AC" w:rsidRPr="009826AC">
        <w:rPr>
          <w:bCs/>
          <w:lang w:eastAsia="ko-KR"/>
        </w:rPr>
        <w:t>RAN1 agrees to adopt a simple reporting quantization for NR‑ISAC evaluation</w:t>
      </w:r>
      <w:r w:rsidR="009826AC">
        <w:rPr>
          <w:rFonts w:hint="eastAsia"/>
          <w:bCs/>
          <w:lang w:eastAsia="ko-KR"/>
        </w:rPr>
        <w:t>.</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19EF29"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006AFB">
        <w:rPr>
          <w:rFonts w:hint="eastAsia"/>
          <w:szCs w:val="22"/>
          <w:lang w:eastAsia="ko-KR"/>
        </w:rPr>
        <w:t xml:space="preserve">deployment scenarios for ISAC </w:t>
      </w:r>
      <w:r w:rsidR="00682CEB">
        <w:rPr>
          <w:szCs w:val="22"/>
          <w:lang w:eastAsia="ko-KR"/>
        </w:rPr>
        <w:t>with emphas</w:t>
      </w:r>
      <w:r w:rsidR="00006AFB">
        <w:rPr>
          <w:rFonts w:hint="eastAsia"/>
          <w:szCs w:val="22"/>
          <w:lang w:eastAsia="ko-KR"/>
        </w:rPr>
        <w:t>e</w:t>
      </w:r>
      <w:r w:rsidR="00682CEB">
        <w:rPr>
          <w:szCs w:val="22"/>
          <w:lang w:eastAsia="ko-KR"/>
        </w:rPr>
        <w:t xml:space="preserve">s on </w:t>
      </w:r>
      <w:r w:rsidR="00006AFB">
        <w:rPr>
          <w:rFonts w:hint="eastAsia"/>
          <w:szCs w:val="22"/>
          <w:lang w:eastAsia="ko-KR"/>
        </w:rPr>
        <w:t xml:space="preserve">target prioritization and possible use cases. </w:t>
      </w:r>
      <w:r w:rsidR="000729F4">
        <w:rPr>
          <w:szCs w:val="22"/>
          <w:lang w:eastAsia="ko-KR"/>
        </w:rPr>
        <w:t>Our observations and proposal are reproduced below:</w:t>
      </w:r>
    </w:p>
    <w:p w14:paraId="18C8FD5A" w14:textId="77777777" w:rsidR="006647AE" w:rsidRDefault="006647AE" w:rsidP="006647AE">
      <w:pPr>
        <w:spacing w:after="180"/>
        <w:rPr>
          <w:lang w:eastAsia="ko-KR"/>
        </w:rPr>
      </w:pPr>
      <w:r>
        <w:rPr>
          <w:b/>
          <w:lang w:eastAsia="ko-KR"/>
        </w:rPr>
        <w:t xml:space="preserve">Proposal </w:t>
      </w:r>
      <w:r>
        <w:rPr>
          <w:rFonts w:hint="eastAsia"/>
          <w:b/>
          <w:lang w:eastAsia="ko-KR"/>
        </w:rPr>
        <w:t>1</w:t>
      </w:r>
      <w:r w:rsidRPr="0021114B">
        <w:rPr>
          <w:lang w:eastAsia="ko-KR"/>
        </w:rPr>
        <w:t>:</w:t>
      </w:r>
      <w:r>
        <w:rPr>
          <w:b/>
          <w:lang w:eastAsia="ko-KR"/>
        </w:rPr>
        <w:t xml:space="preserve"> </w:t>
      </w:r>
      <w:r w:rsidRPr="00782137">
        <w:rPr>
          <w:lang w:eastAsia="ko-KR"/>
        </w:rPr>
        <w:t xml:space="preserve">Sensing service latency and refreshing rate are not KPIs </w:t>
      </w:r>
      <w:r>
        <w:rPr>
          <w:rFonts w:hint="eastAsia"/>
          <w:lang w:eastAsia="ko-KR"/>
        </w:rPr>
        <w:t xml:space="preserve">for evaluation </w:t>
      </w:r>
      <w:r w:rsidRPr="00782137">
        <w:rPr>
          <w:lang w:eastAsia="ko-KR"/>
        </w:rPr>
        <w:t xml:space="preserve">in </w:t>
      </w:r>
      <w:r>
        <w:rPr>
          <w:rFonts w:hint="eastAsia"/>
          <w:lang w:eastAsia="ko-KR"/>
        </w:rPr>
        <w:t>NR ISAC study.</w:t>
      </w:r>
    </w:p>
    <w:p w14:paraId="02DAB122" w14:textId="77777777" w:rsidR="008D38BD" w:rsidRDefault="008D38BD" w:rsidP="008D38BD">
      <w:pPr>
        <w:spacing w:after="180"/>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bCs/>
          <w:lang w:eastAsia="ko-KR"/>
        </w:rPr>
        <w:t xml:space="preserve">Determine the </w:t>
      </w:r>
      <w:r>
        <w:rPr>
          <w:rFonts w:hint="eastAsia"/>
          <w:lang w:eastAsia="ko-KR"/>
        </w:rPr>
        <w:t xml:space="preserve">measurement set which can include, for example, range, Doppler, </w:t>
      </w:r>
      <w:proofErr w:type="spellStart"/>
      <w:r>
        <w:rPr>
          <w:rFonts w:hint="eastAsia"/>
          <w:lang w:eastAsia="ko-KR"/>
        </w:rPr>
        <w:t>AoA</w:t>
      </w:r>
      <w:proofErr w:type="spellEnd"/>
      <w:r>
        <w:rPr>
          <w:rFonts w:hint="eastAsia"/>
          <w:lang w:eastAsia="ko-KR"/>
        </w:rPr>
        <w:t>/</w:t>
      </w:r>
      <w:proofErr w:type="spellStart"/>
      <w:r>
        <w:rPr>
          <w:rFonts w:hint="eastAsia"/>
          <w:lang w:eastAsia="ko-KR"/>
        </w:rPr>
        <w:t>AoD</w:t>
      </w:r>
      <w:proofErr w:type="spellEnd"/>
      <w:r>
        <w:rPr>
          <w:rFonts w:hint="eastAsia"/>
          <w:lang w:eastAsia="ko-KR"/>
        </w:rPr>
        <w:t>, velocity, presence, etc.</w:t>
      </w:r>
    </w:p>
    <w:p w14:paraId="1ACA232C" w14:textId="77777777" w:rsidR="008D38BD" w:rsidRDefault="008D38BD" w:rsidP="008D38BD">
      <w:pPr>
        <w:spacing w:after="180"/>
        <w:rPr>
          <w:bCs/>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sidRPr="00EE2B19">
        <w:rPr>
          <w:rFonts w:hint="eastAsia"/>
          <w:bCs/>
          <w:lang w:eastAsia="ko-KR"/>
        </w:rPr>
        <w:t>Study</w:t>
      </w:r>
      <w:r>
        <w:rPr>
          <w:rFonts w:hint="eastAsia"/>
          <w:bCs/>
          <w:lang w:eastAsia="ko-KR"/>
        </w:rPr>
        <w:t xml:space="preserve"> the measurement levels including:</w:t>
      </w:r>
    </w:p>
    <w:p w14:paraId="57B3FCD7" w14:textId="77777777" w:rsidR="008D38BD" w:rsidRDefault="008D38BD" w:rsidP="008D38BD">
      <w:pPr>
        <w:pStyle w:val="afb"/>
        <w:numPr>
          <w:ilvl w:val="0"/>
          <w:numId w:val="40"/>
        </w:numPr>
        <w:spacing w:after="180"/>
        <w:ind w:leftChars="0"/>
        <w:rPr>
          <w:bCs/>
          <w:lang w:eastAsia="ko-KR"/>
        </w:rPr>
      </w:pPr>
      <w:r>
        <w:rPr>
          <w:rFonts w:hint="eastAsia"/>
          <w:bCs/>
          <w:lang w:eastAsia="ko-KR"/>
        </w:rPr>
        <w:t>Raw data level: Measured samples for raw data</w:t>
      </w:r>
    </w:p>
    <w:p w14:paraId="2EF7BB3E" w14:textId="77777777" w:rsidR="008D38BD" w:rsidRDefault="008D38BD" w:rsidP="008D38BD">
      <w:pPr>
        <w:pStyle w:val="afb"/>
        <w:numPr>
          <w:ilvl w:val="0"/>
          <w:numId w:val="40"/>
        </w:numPr>
        <w:spacing w:after="180"/>
        <w:ind w:leftChars="0"/>
        <w:rPr>
          <w:bCs/>
          <w:lang w:eastAsia="ko-KR"/>
        </w:rPr>
      </w:pPr>
      <w:r>
        <w:rPr>
          <w:rFonts w:hint="eastAsia"/>
          <w:bCs/>
          <w:lang w:eastAsia="ko-KR"/>
        </w:rPr>
        <w:t xml:space="preserve">Per-point level: Delay, Doppler, </w:t>
      </w:r>
      <w:proofErr w:type="spellStart"/>
      <w:r>
        <w:rPr>
          <w:rFonts w:hint="eastAsia"/>
          <w:bCs/>
          <w:lang w:eastAsia="ko-KR"/>
        </w:rPr>
        <w:t>AoA</w:t>
      </w:r>
      <w:proofErr w:type="spellEnd"/>
      <w:r>
        <w:rPr>
          <w:rFonts w:hint="eastAsia"/>
          <w:bCs/>
          <w:lang w:eastAsia="ko-KR"/>
        </w:rPr>
        <w:t>/</w:t>
      </w:r>
      <w:proofErr w:type="spellStart"/>
      <w:r>
        <w:rPr>
          <w:rFonts w:hint="eastAsia"/>
          <w:bCs/>
          <w:lang w:eastAsia="ko-KR"/>
        </w:rPr>
        <w:t>AoD</w:t>
      </w:r>
      <w:proofErr w:type="spellEnd"/>
      <w:r>
        <w:rPr>
          <w:rFonts w:hint="eastAsia"/>
          <w:bCs/>
          <w:lang w:eastAsia="ko-KR"/>
        </w:rPr>
        <w:t>, power, etc.</w:t>
      </w:r>
    </w:p>
    <w:p w14:paraId="70D70C04" w14:textId="77777777" w:rsidR="008D38BD" w:rsidRDefault="008D38BD" w:rsidP="008D38BD">
      <w:pPr>
        <w:pStyle w:val="afb"/>
        <w:numPr>
          <w:ilvl w:val="0"/>
          <w:numId w:val="40"/>
        </w:numPr>
        <w:spacing w:after="180"/>
        <w:ind w:leftChars="0"/>
        <w:rPr>
          <w:bCs/>
          <w:lang w:eastAsia="ko-KR"/>
        </w:rPr>
      </w:pPr>
      <w:r>
        <w:rPr>
          <w:rFonts w:hint="eastAsia"/>
          <w:bCs/>
          <w:lang w:eastAsia="ko-KR"/>
        </w:rPr>
        <w:t>Object level: Position, velocity, presence, etc.</w:t>
      </w:r>
    </w:p>
    <w:p w14:paraId="48F9C3A1" w14:textId="77777777" w:rsidR="008D38BD" w:rsidRPr="00CB5946" w:rsidRDefault="008D38BD" w:rsidP="008D38BD">
      <w:pPr>
        <w:spacing w:after="180"/>
        <w:rPr>
          <w:lang w:eastAsia="ko-KR"/>
        </w:rPr>
      </w:pPr>
      <w:r w:rsidRPr="008D38BD">
        <w:rPr>
          <w:b/>
          <w:lang w:eastAsia="ko-KR"/>
        </w:rPr>
        <w:t xml:space="preserve">Proposal </w:t>
      </w:r>
      <w:r w:rsidRPr="008D38BD">
        <w:rPr>
          <w:rFonts w:hint="eastAsia"/>
          <w:b/>
          <w:lang w:eastAsia="ko-KR"/>
        </w:rPr>
        <w:t>4</w:t>
      </w:r>
      <w:r w:rsidRPr="0021114B">
        <w:rPr>
          <w:lang w:eastAsia="ko-KR"/>
        </w:rPr>
        <w:t>:</w:t>
      </w:r>
      <w:r w:rsidRPr="008D38BD">
        <w:rPr>
          <w:b/>
          <w:lang w:eastAsia="ko-KR"/>
        </w:rPr>
        <w:t xml:space="preserve"> </w:t>
      </w:r>
      <w:r w:rsidRPr="008D38BD">
        <w:rPr>
          <w:bCs/>
          <w:lang w:eastAsia="ko-KR"/>
        </w:rPr>
        <w:t>RAN1 agrees to adopt a simple reporting quantization for NR‑ISAC evaluation</w:t>
      </w:r>
      <w:r w:rsidRPr="008D38BD">
        <w:rPr>
          <w:rFonts w:hint="eastAsia"/>
          <w:bCs/>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20C1F9B9" w:rsidR="000765D0" w:rsidRDefault="00173959" w:rsidP="000765D0">
      <w:pPr>
        <w:numPr>
          <w:ilvl w:val="0"/>
          <w:numId w:val="6"/>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51861</w:t>
      </w:r>
      <w:r w:rsidRPr="00306BD4">
        <w:t xml:space="preserve"> “New SID: Study on Integrated Sensing </w:t>
      </w:r>
      <w:proofErr w:type="gramStart"/>
      <w:r w:rsidRPr="00306BD4">
        <w:t>And</w:t>
      </w:r>
      <w:proofErr w:type="gramEnd"/>
      <w:r w:rsidRPr="00306BD4">
        <w:t xml:space="preserve"> Communication (ISAC) for NR,” RAN#</w:t>
      </w:r>
      <w:bookmarkEnd w:id="2"/>
      <w:r w:rsidRPr="00306BD4">
        <w:t>10</w:t>
      </w:r>
      <w:r>
        <w:t>8</w:t>
      </w:r>
      <w:r>
        <w:rPr>
          <w:rFonts w:hint="eastAsia"/>
          <w:lang w:eastAsia="ko-KR"/>
        </w:rPr>
        <w:t>.</w:t>
      </w:r>
    </w:p>
    <w:p w14:paraId="35D88613" w14:textId="49A5AE2F" w:rsidR="008E5491" w:rsidRDefault="008E5491" w:rsidP="00465CB9">
      <w:pPr>
        <w:numPr>
          <w:ilvl w:val="0"/>
          <w:numId w:val="6"/>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sidR="008D38BD">
        <w:rPr>
          <w:rFonts w:hint="eastAsia"/>
          <w:lang w:eastAsia="ko-KR"/>
        </w:rPr>
        <w:t>bis</w:t>
      </w:r>
      <w:r>
        <w:rPr>
          <w:rFonts w:hint="eastAsia"/>
          <w:lang w:eastAsia="ko-KR"/>
        </w:rPr>
        <w:t>,</w:t>
      </w:r>
      <w:r>
        <w:rPr>
          <w:lang w:eastAsia="ko-KR"/>
        </w:rPr>
        <w:t xml:space="preserve"> </w:t>
      </w:r>
      <w:r w:rsidR="008D38BD">
        <w:rPr>
          <w:rFonts w:hint="eastAsia"/>
          <w:lang w:eastAsia="ko-KR"/>
        </w:rPr>
        <w:t>Oct</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sectPr w:rsidR="008E549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74F5B" w14:textId="77777777" w:rsidR="00B07680" w:rsidRDefault="00B07680">
      <w:r>
        <w:separator/>
      </w:r>
    </w:p>
  </w:endnote>
  <w:endnote w:type="continuationSeparator" w:id="0">
    <w:p w14:paraId="6C746AB5" w14:textId="77777777" w:rsidR="00B07680" w:rsidRDefault="00B0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413B" w14:textId="77777777" w:rsidR="00B07680" w:rsidRDefault="00B07680">
      <w:r>
        <w:separator/>
      </w:r>
    </w:p>
  </w:footnote>
  <w:footnote w:type="continuationSeparator" w:id="0">
    <w:p w14:paraId="37EE12FF" w14:textId="77777777" w:rsidR="00B07680" w:rsidRDefault="00B07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0"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070126A"/>
    <w:multiLevelType w:val="hybridMultilevel"/>
    <w:tmpl w:val="7AA47530"/>
    <w:lvl w:ilvl="0" w:tplc="75A0F9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2"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30"/>
  </w:num>
  <w:num w:numId="3" w16cid:durableId="2143961123">
    <w:abstractNumId w:val="14"/>
  </w:num>
  <w:num w:numId="4" w16cid:durableId="62802985">
    <w:abstractNumId w:val="36"/>
  </w:num>
  <w:num w:numId="5" w16cid:durableId="2056349047">
    <w:abstractNumId w:val="5"/>
  </w:num>
  <w:num w:numId="6" w16cid:durableId="546719661">
    <w:abstractNumId w:val="11"/>
  </w:num>
  <w:num w:numId="7" w16cid:durableId="787896383">
    <w:abstractNumId w:val="20"/>
  </w:num>
  <w:num w:numId="8" w16cid:durableId="1415977398">
    <w:abstractNumId w:val="34"/>
  </w:num>
  <w:num w:numId="9" w16cid:durableId="2139913921">
    <w:abstractNumId w:val="9"/>
  </w:num>
  <w:num w:numId="10" w16cid:durableId="1984506899">
    <w:abstractNumId w:val="15"/>
  </w:num>
  <w:num w:numId="11" w16cid:durableId="1416626453">
    <w:abstractNumId w:val="17"/>
  </w:num>
  <w:num w:numId="12" w16cid:durableId="562372818">
    <w:abstractNumId w:val="22"/>
  </w:num>
  <w:num w:numId="13" w16cid:durableId="482551210">
    <w:abstractNumId w:val="24"/>
  </w:num>
  <w:num w:numId="14" w16cid:durableId="1628002758">
    <w:abstractNumId w:val="26"/>
  </w:num>
  <w:num w:numId="15" w16cid:durableId="1830897392">
    <w:abstractNumId w:val="38"/>
  </w:num>
  <w:num w:numId="16" w16cid:durableId="1202405087">
    <w:abstractNumId w:val="7"/>
  </w:num>
  <w:num w:numId="17" w16cid:durableId="1326856726">
    <w:abstractNumId w:val="19"/>
  </w:num>
  <w:num w:numId="18" w16cid:durableId="1947345895">
    <w:abstractNumId w:val="18"/>
  </w:num>
  <w:num w:numId="19" w16cid:durableId="1621886127">
    <w:abstractNumId w:val="32"/>
  </w:num>
  <w:num w:numId="20" w16cid:durableId="414597610">
    <w:abstractNumId w:val="31"/>
  </w:num>
  <w:num w:numId="21" w16cid:durableId="1796366209">
    <w:abstractNumId w:val="37"/>
  </w:num>
  <w:num w:numId="22" w16cid:durableId="1463040492">
    <w:abstractNumId w:val="8"/>
  </w:num>
  <w:num w:numId="23" w16cid:durableId="500896424">
    <w:abstractNumId w:val="23"/>
  </w:num>
  <w:num w:numId="24" w16cid:durableId="507865469">
    <w:abstractNumId w:val="35"/>
  </w:num>
  <w:num w:numId="25" w16cid:durableId="1059549845">
    <w:abstractNumId w:val="28"/>
  </w:num>
  <w:num w:numId="26" w16cid:durableId="44986589">
    <w:abstractNumId w:val="25"/>
  </w:num>
  <w:num w:numId="27" w16cid:durableId="121580487">
    <w:abstractNumId w:val="6"/>
  </w:num>
  <w:num w:numId="28" w16cid:durableId="1230535956">
    <w:abstractNumId w:val="16"/>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10"/>
  </w:num>
  <w:num w:numId="34" w16cid:durableId="2071344224">
    <w:abstractNumId w:val="27"/>
  </w:num>
  <w:num w:numId="35" w16cid:durableId="120616713">
    <w:abstractNumId w:val="29"/>
  </w:num>
  <w:num w:numId="36" w16cid:durableId="213545588">
    <w:abstractNumId w:val="4"/>
  </w:num>
  <w:num w:numId="37" w16cid:durableId="882911511">
    <w:abstractNumId w:val="13"/>
  </w:num>
  <w:num w:numId="38" w16cid:durableId="468255579">
    <w:abstractNumId w:val="12"/>
  </w:num>
  <w:num w:numId="39" w16cid:durableId="1869374708">
    <w:abstractNumId w:val="33"/>
  </w:num>
  <w:num w:numId="40" w16cid:durableId="180515546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83F"/>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6C62"/>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BF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4DA3"/>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6A12"/>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19"/>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7BB"/>
    <w:rsid w:val="000A51B5"/>
    <w:rsid w:val="000A51EA"/>
    <w:rsid w:val="000A5826"/>
    <w:rsid w:val="000A5863"/>
    <w:rsid w:val="000A646D"/>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1B28"/>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2DE0"/>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35F"/>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4B5"/>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698"/>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0BE"/>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B78"/>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67EA5"/>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8DB"/>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9BF"/>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554"/>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06A"/>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46C"/>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3A6"/>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3D84"/>
    <w:rsid w:val="003F424A"/>
    <w:rsid w:val="003F4CA0"/>
    <w:rsid w:val="003F4D5C"/>
    <w:rsid w:val="003F57A9"/>
    <w:rsid w:val="003F592D"/>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654"/>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47EBB"/>
    <w:rsid w:val="00450542"/>
    <w:rsid w:val="004506EA"/>
    <w:rsid w:val="00450EA8"/>
    <w:rsid w:val="00450FA4"/>
    <w:rsid w:val="00451147"/>
    <w:rsid w:val="004513D6"/>
    <w:rsid w:val="004519FB"/>
    <w:rsid w:val="00451B1B"/>
    <w:rsid w:val="00451CA0"/>
    <w:rsid w:val="00451E46"/>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9A"/>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1C"/>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1EAE"/>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163"/>
    <w:rsid w:val="004C386B"/>
    <w:rsid w:val="004C3D75"/>
    <w:rsid w:val="004C3D98"/>
    <w:rsid w:val="004C4192"/>
    <w:rsid w:val="004C4247"/>
    <w:rsid w:val="004C49FE"/>
    <w:rsid w:val="004C4ABA"/>
    <w:rsid w:val="004C518A"/>
    <w:rsid w:val="004C53A1"/>
    <w:rsid w:val="004C550E"/>
    <w:rsid w:val="004C5DE4"/>
    <w:rsid w:val="004C666C"/>
    <w:rsid w:val="004C6DAC"/>
    <w:rsid w:val="004C70EC"/>
    <w:rsid w:val="004C7740"/>
    <w:rsid w:val="004C7870"/>
    <w:rsid w:val="004C7939"/>
    <w:rsid w:val="004C79AF"/>
    <w:rsid w:val="004C7E20"/>
    <w:rsid w:val="004C7F1E"/>
    <w:rsid w:val="004C7FD6"/>
    <w:rsid w:val="004D098C"/>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5E9"/>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0894"/>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BE"/>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232"/>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57"/>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446"/>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7E6"/>
    <w:rsid w:val="005A6D85"/>
    <w:rsid w:val="005A70CA"/>
    <w:rsid w:val="005A7286"/>
    <w:rsid w:val="005A7624"/>
    <w:rsid w:val="005A76D2"/>
    <w:rsid w:val="005A7E2D"/>
    <w:rsid w:val="005A7E6B"/>
    <w:rsid w:val="005B0012"/>
    <w:rsid w:val="005B002F"/>
    <w:rsid w:val="005B1396"/>
    <w:rsid w:val="005B159D"/>
    <w:rsid w:val="005B187F"/>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53F"/>
    <w:rsid w:val="005C08F9"/>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7B3"/>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1AE"/>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6AC"/>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7A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1F94"/>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2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3F0"/>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879"/>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84A"/>
    <w:rsid w:val="00774A9B"/>
    <w:rsid w:val="00774AB4"/>
    <w:rsid w:val="00774C33"/>
    <w:rsid w:val="00774E73"/>
    <w:rsid w:val="0077561B"/>
    <w:rsid w:val="00775838"/>
    <w:rsid w:val="00775BBE"/>
    <w:rsid w:val="00775BF4"/>
    <w:rsid w:val="00775CEE"/>
    <w:rsid w:val="00777285"/>
    <w:rsid w:val="007774CF"/>
    <w:rsid w:val="007776B9"/>
    <w:rsid w:val="00777A0F"/>
    <w:rsid w:val="00777F0C"/>
    <w:rsid w:val="00780392"/>
    <w:rsid w:val="00780B79"/>
    <w:rsid w:val="00781631"/>
    <w:rsid w:val="00781AA7"/>
    <w:rsid w:val="0078213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9AA"/>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063"/>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68DD"/>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35"/>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5CC"/>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B0B"/>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02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C91"/>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854"/>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822"/>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8BD"/>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57B"/>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C81"/>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6AC"/>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5F0E"/>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4C2"/>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77D"/>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453"/>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A0C"/>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65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6D65"/>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B22"/>
    <w:rsid w:val="00A33E0E"/>
    <w:rsid w:val="00A33F3F"/>
    <w:rsid w:val="00A342C5"/>
    <w:rsid w:val="00A3563E"/>
    <w:rsid w:val="00A35C52"/>
    <w:rsid w:val="00A35EBF"/>
    <w:rsid w:val="00A361FF"/>
    <w:rsid w:val="00A3625B"/>
    <w:rsid w:val="00A363B3"/>
    <w:rsid w:val="00A375B7"/>
    <w:rsid w:val="00A378CB"/>
    <w:rsid w:val="00A37915"/>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2FB2"/>
    <w:rsid w:val="00A53579"/>
    <w:rsid w:val="00A53C98"/>
    <w:rsid w:val="00A53D1A"/>
    <w:rsid w:val="00A54103"/>
    <w:rsid w:val="00A5473B"/>
    <w:rsid w:val="00A5475A"/>
    <w:rsid w:val="00A559C7"/>
    <w:rsid w:val="00A55CC2"/>
    <w:rsid w:val="00A56027"/>
    <w:rsid w:val="00A56BED"/>
    <w:rsid w:val="00A6003E"/>
    <w:rsid w:val="00A6017C"/>
    <w:rsid w:val="00A6045E"/>
    <w:rsid w:val="00A6081D"/>
    <w:rsid w:val="00A60C93"/>
    <w:rsid w:val="00A618F7"/>
    <w:rsid w:val="00A62A9A"/>
    <w:rsid w:val="00A62AA0"/>
    <w:rsid w:val="00A62EB4"/>
    <w:rsid w:val="00A6304A"/>
    <w:rsid w:val="00A63238"/>
    <w:rsid w:val="00A632D7"/>
    <w:rsid w:val="00A634D8"/>
    <w:rsid w:val="00A63C59"/>
    <w:rsid w:val="00A63CA0"/>
    <w:rsid w:val="00A63EA9"/>
    <w:rsid w:val="00A64290"/>
    <w:rsid w:val="00A6443A"/>
    <w:rsid w:val="00A644B4"/>
    <w:rsid w:val="00A64F1A"/>
    <w:rsid w:val="00A653FB"/>
    <w:rsid w:val="00A6560D"/>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071F"/>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D72"/>
    <w:rsid w:val="00AA7E13"/>
    <w:rsid w:val="00AB0374"/>
    <w:rsid w:val="00AB0543"/>
    <w:rsid w:val="00AB0816"/>
    <w:rsid w:val="00AB1170"/>
    <w:rsid w:val="00AB186E"/>
    <w:rsid w:val="00AB1A44"/>
    <w:rsid w:val="00AB1DD5"/>
    <w:rsid w:val="00AB26A6"/>
    <w:rsid w:val="00AB2DA3"/>
    <w:rsid w:val="00AB2F38"/>
    <w:rsid w:val="00AB3093"/>
    <w:rsid w:val="00AB3834"/>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B32"/>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680"/>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59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44D2"/>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102"/>
    <w:rsid w:val="00B74D5F"/>
    <w:rsid w:val="00B7542B"/>
    <w:rsid w:val="00B755AE"/>
    <w:rsid w:val="00B75947"/>
    <w:rsid w:val="00B75D49"/>
    <w:rsid w:val="00B76318"/>
    <w:rsid w:val="00B76DC2"/>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2B25"/>
    <w:rsid w:val="00BA3E04"/>
    <w:rsid w:val="00BA405E"/>
    <w:rsid w:val="00BA4886"/>
    <w:rsid w:val="00BA4964"/>
    <w:rsid w:val="00BA49B5"/>
    <w:rsid w:val="00BA51FB"/>
    <w:rsid w:val="00BA5457"/>
    <w:rsid w:val="00BA55C0"/>
    <w:rsid w:val="00BA563F"/>
    <w:rsid w:val="00BA5738"/>
    <w:rsid w:val="00BA580D"/>
    <w:rsid w:val="00BA58AC"/>
    <w:rsid w:val="00BA67C2"/>
    <w:rsid w:val="00BA6DF8"/>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9DE"/>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358"/>
    <w:rsid w:val="00C53450"/>
    <w:rsid w:val="00C5350A"/>
    <w:rsid w:val="00C53738"/>
    <w:rsid w:val="00C53E05"/>
    <w:rsid w:val="00C53EAB"/>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8C0"/>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68"/>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946"/>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6F97"/>
    <w:rsid w:val="00D370C8"/>
    <w:rsid w:val="00D376CF"/>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55"/>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6AA"/>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49"/>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1F4E"/>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2F7"/>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89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550D"/>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3427"/>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547"/>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2BD"/>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B19"/>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485"/>
    <w:rsid w:val="00F25558"/>
    <w:rsid w:val="00F25623"/>
    <w:rsid w:val="00F25E2C"/>
    <w:rsid w:val="00F25FF9"/>
    <w:rsid w:val="00F26119"/>
    <w:rsid w:val="00F26208"/>
    <w:rsid w:val="00F26A74"/>
    <w:rsid w:val="00F26EAA"/>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880"/>
    <w:rsid w:val="00F4596F"/>
    <w:rsid w:val="00F464A5"/>
    <w:rsid w:val="00F46B30"/>
    <w:rsid w:val="00F46C88"/>
    <w:rsid w:val="00F46C93"/>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42A"/>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19C"/>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4BB"/>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38BD"/>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11543</TotalTime>
  <Pages>3</Pages>
  <Words>798</Words>
  <Characters>4770</Characters>
  <Application>Microsoft Office Word</Application>
  <DocSecurity>0</DocSecurity>
  <Lines>91</Lines>
  <Paragraphs>67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233</cp:revision>
  <cp:lastPrinted>2014-05-09T11:56:00Z</cp:lastPrinted>
  <dcterms:created xsi:type="dcterms:W3CDTF">2024-08-01T14:34:00Z</dcterms:created>
  <dcterms:modified xsi:type="dcterms:W3CDTF">2025-11-07T06:52:00Z</dcterms:modified>
  <cp:category/>
</cp:coreProperties>
</file>